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8E" w:rsidRPr="0022008E" w:rsidRDefault="0022008E" w:rsidP="0022008E">
      <w:pPr>
        <w:shd w:val="clear" w:color="auto" w:fill="F6F9FC"/>
        <w:spacing w:beforeAutospacing="1" w:after="0" w:afterAutospacing="1" w:line="240" w:lineRule="auto"/>
        <w:textAlignment w:val="baseline"/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</w:pPr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20 апреля Государственная дума приняла в последнем третьем чтении </w:t>
      </w:r>
      <w:hyperlink r:id="rId4" w:history="1">
        <w:r w:rsidRPr="0022008E">
          <w:rPr>
            <w:rFonts w:ascii="inherit" w:eastAsia="Times New Roman" w:hAnsi="inherit" w:cs="Times New Roman"/>
            <w:color w:val="4A3DDD"/>
            <w:sz w:val="32"/>
            <w:szCs w:val="32"/>
            <w:u w:val="single"/>
            <w:bdr w:val="none" w:sz="0" w:space="0" w:color="auto" w:frame="1"/>
            <w:lang w:eastAsia="ru-RU"/>
          </w:rPr>
          <w:t>закон</w:t>
        </w:r>
      </w:hyperlink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, который вносит изменения в Градостроительный кодекс, законы об особо охраняемых природных территориях, экологической экспертизе и охране озера Байкал. В первоначальном варианте проект угрожал разрушить заповедники и национальные парки, заказники и памятники природы. К счастью, благодаря активности и неравнодушию российского гражданского общества он сильно изменился и теперь угрожает заповедным землям в меньшей степени. Мы благодарим всех, кто поддержал нас. Это наша с вами победа. </w:t>
      </w:r>
    </w:p>
    <w:p w:rsidR="0022008E" w:rsidRPr="0022008E" w:rsidRDefault="0022008E" w:rsidP="0022008E">
      <w:pPr>
        <w:shd w:val="clear" w:color="auto" w:fill="F6F9FC"/>
        <w:spacing w:beforeAutospacing="1" w:after="0" w:afterAutospacing="1" w:line="312" w:lineRule="atLeast"/>
        <w:textAlignment w:val="baseline"/>
        <w:outlineLvl w:val="3"/>
        <w:rPr>
          <w:rFonts w:ascii="Geometria" w:eastAsia="Times New Roman" w:hAnsi="Geometria" w:cs="Times New Roman"/>
          <w:b/>
          <w:bCs/>
          <w:color w:val="27262B"/>
          <w:sz w:val="34"/>
          <w:szCs w:val="34"/>
          <w:lang w:eastAsia="ru-RU"/>
        </w:rPr>
      </w:pPr>
      <w:r w:rsidRPr="0022008E">
        <w:rPr>
          <w:rFonts w:ascii="GeometriaBold" w:eastAsia="Times New Roman" w:hAnsi="GeometriaBold" w:cs="Times New Roman"/>
          <w:b/>
          <w:bCs/>
          <w:color w:val="27262B"/>
          <w:sz w:val="44"/>
          <w:szCs w:val="44"/>
          <w:bdr w:val="none" w:sz="0" w:space="0" w:color="auto" w:frame="1"/>
          <w:lang w:eastAsia="ru-RU"/>
        </w:rPr>
        <w:t>Каким законопроект был и каким стал</w:t>
      </w:r>
    </w:p>
    <w:p w:rsidR="0022008E" w:rsidRPr="0022008E" w:rsidRDefault="0022008E" w:rsidP="0022008E">
      <w:pPr>
        <w:shd w:val="clear" w:color="auto" w:fill="F6F9FC"/>
        <w:spacing w:before="100" w:beforeAutospacing="1" w:after="100" w:afterAutospacing="1" w:line="240" w:lineRule="auto"/>
        <w:textAlignment w:val="baseline"/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</w:pPr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Изначально законопроект предусматривал возможность изъятия земель региональных природных территорий для любых объектов инфраструктуры — от горнолыжного курорта до мусоросжигательного завода, а также строительство таких объектов без экологической экспертизы в заповедниках, национальных парках, федеральных заказниках и у Байкала.  </w:t>
      </w:r>
    </w:p>
    <w:p w:rsidR="0022008E" w:rsidRPr="0022008E" w:rsidRDefault="0022008E" w:rsidP="0022008E">
      <w:pPr>
        <w:shd w:val="clear" w:color="auto" w:fill="F6F9FC"/>
        <w:spacing w:before="100" w:beforeAutospacing="1" w:after="100" w:afterAutospacing="1" w:line="240" w:lineRule="auto"/>
        <w:textAlignment w:val="baseline"/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</w:pPr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Лоббисты застройки заповедников пытались под видом борьбы с экономическим кризисом максимально тихо и быстро принять нужные им поправки. 5 апреля законопроект внесли на рассмотрение в Госдуму, а уже 6 апреля – приняли в первом чтении. Без преувеличения, этот проект мог раскрошить заповедные земли в России, и восстановить их было бы невозможно. Депутаты хотели взять у природы кредит, который не смогли бы вернуть. </w:t>
      </w:r>
    </w:p>
    <w:p w:rsidR="0022008E" w:rsidRPr="0022008E" w:rsidRDefault="0022008E" w:rsidP="0022008E">
      <w:pPr>
        <w:shd w:val="clear" w:color="auto" w:fill="F6F9FC"/>
        <w:spacing w:beforeAutospacing="1" w:after="0" w:afterAutospacing="1" w:line="240" w:lineRule="auto"/>
        <w:textAlignment w:val="baseline"/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</w:pPr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Однако с самого начала законопроект </w:t>
      </w:r>
      <w:hyperlink r:id="rId5" w:history="1">
        <w:r w:rsidRPr="0022008E">
          <w:rPr>
            <w:rFonts w:ascii="inherit" w:eastAsia="Times New Roman" w:hAnsi="inherit" w:cs="Times New Roman"/>
            <w:color w:val="4A3DDD"/>
            <w:sz w:val="32"/>
            <w:szCs w:val="32"/>
            <w:u w:val="single"/>
            <w:bdr w:val="none" w:sz="0" w:space="0" w:color="auto" w:frame="1"/>
            <w:lang w:eastAsia="ru-RU"/>
          </w:rPr>
          <w:t>вызвал критику</w:t>
        </w:r>
      </w:hyperlink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 xml:space="preserve"> граждан России, экологов, общественных организаций, Комитета по экологии Госдумы и даже трёх из пяти думских фракций. Председатель Комитета по экологии Думы Дмитрий </w:t>
      </w:r>
      <w:proofErr w:type="spellStart"/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Кобылкин</w:t>
      </w:r>
      <w:proofErr w:type="spellEnd"/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 </w:t>
      </w:r>
      <w:hyperlink r:id="rId6" w:history="1">
        <w:r w:rsidRPr="0022008E">
          <w:rPr>
            <w:rFonts w:ascii="inherit" w:eastAsia="Times New Roman" w:hAnsi="inherit" w:cs="Times New Roman"/>
            <w:color w:val="4A3DDD"/>
            <w:sz w:val="32"/>
            <w:szCs w:val="32"/>
            <w:u w:val="single"/>
            <w:bdr w:val="none" w:sz="0" w:space="0" w:color="auto" w:frame="1"/>
            <w:lang w:eastAsia="ru-RU"/>
          </w:rPr>
          <w:t>сообщил</w:t>
        </w:r>
      </w:hyperlink>
      <w:r w:rsidRPr="0022008E">
        <w:rPr>
          <w:rFonts w:ascii="GeometriaNarrow" w:eastAsia="Times New Roman" w:hAnsi="GeometriaNarrow" w:cs="Times New Roman"/>
          <w:color w:val="27262B"/>
          <w:sz w:val="32"/>
          <w:szCs w:val="32"/>
          <w:lang w:eastAsia="ru-RU"/>
        </w:rPr>
        <w:t>, что комитет получил «десятки тысяч обращений граждан, обеспокоенных судьбой заповедных территорий, которые могли быть затронуты в случае принятия законопроекта в первой редакции». И депутаты, и правительство не могли не прислушаться к людям. </w:t>
      </w:r>
    </w:p>
    <w:p w:rsidR="0022008E" w:rsidRDefault="0022008E" w:rsidP="0022008E">
      <w:pPr>
        <w:pStyle w:val="a3"/>
        <w:shd w:val="clear" w:color="auto" w:fill="F6F9FC"/>
        <w:spacing w:before="0" w:after="0"/>
        <w:textAlignment w:val="baseline"/>
        <w:rPr>
          <w:rFonts w:ascii="GeometriaNarrow" w:hAnsi="GeometriaNarrow"/>
          <w:color w:val="27262B"/>
          <w:sz w:val="32"/>
          <w:szCs w:val="32"/>
        </w:rPr>
      </w:pPr>
      <w:hyperlink r:id="rId7" w:history="1">
        <w:r>
          <w:rPr>
            <w:rStyle w:val="a4"/>
            <w:rFonts w:ascii="inherit" w:hAnsi="inherit"/>
            <w:color w:val="4A3DDD"/>
            <w:sz w:val="32"/>
            <w:szCs w:val="32"/>
            <w:bdr w:val="none" w:sz="0" w:space="0" w:color="auto" w:frame="1"/>
          </w:rPr>
          <w:t>Теперь</w:t>
        </w:r>
      </w:hyperlink>
      <w:r>
        <w:rPr>
          <w:rFonts w:ascii="GeometriaNarrow" w:hAnsi="GeometriaNarrow"/>
          <w:color w:val="27262B"/>
          <w:sz w:val="32"/>
          <w:szCs w:val="32"/>
        </w:rPr>
        <w:t> изымать земли из региональных особо охраняемых природных территорий (ООПТ), как и раньше, можно только для строительства БАМа и Транссиба, экологическая экспертиза остаётся необходимой для любого строительства (кроме магистральной инфраструктуры, например, автотрасс и железных дорог) на всех федеральных ООПТ, а к Байкалу эту норму применить нельзя, кроме случаев, связанным с увеличением пропускной способности Байкало-Амурской и Транссибирской железнодорожных магистралей.</w:t>
      </w:r>
    </w:p>
    <w:p w:rsidR="0022008E" w:rsidRDefault="0022008E" w:rsidP="0022008E">
      <w:pPr>
        <w:pStyle w:val="a3"/>
        <w:shd w:val="clear" w:color="auto" w:fill="F6F9FC"/>
        <w:textAlignment w:val="baseline"/>
        <w:rPr>
          <w:rFonts w:ascii="GeometriaNarrow" w:hAnsi="GeometriaNarrow"/>
          <w:color w:val="27262B"/>
          <w:sz w:val="32"/>
          <w:szCs w:val="32"/>
        </w:rPr>
      </w:pPr>
      <w:r>
        <w:rPr>
          <w:rFonts w:ascii="GeometriaNarrow" w:hAnsi="GeometriaNarrow"/>
          <w:color w:val="27262B"/>
          <w:sz w:val="32"/>
          <w:szCs w:val="32"/>
        </w:rPr>
        <w:t>Кроме этого, добавлен отдельный пункт о том, что закон нельзя использовать для строительства объектов социальной и промышленной инфраструктуры на территориях защитных лесов и землях особо охраняемых территорий.</w:t>
      </w:r>
    </w:p>
    <w:p w:rsidR="0022008E" w:rsidRDefault="0022008E" w:rsidP="0022008E">
      <w:pPr>
        <w:pStyle w:val="4"/>
        <w:shd w:val="clear" w:color="auto" w:fill="F6F9FC"/>
        <w:spacing w:before="0" w:after="0" w:line="312" w:lineRule="atLeast"/>
        <w:textAlignment w:val="baseline"/>
        <w:rPr>
          <w:rFonts w:ascii="Geometria" w:hAnsi="Geometria"/>
          <w:color w:val="27262B"/>
          <w:sz w:val="34"/>
          <w:szCs w:val="34"/>
        </w:rPr>
      </w:pPr>
      <w:r>
        <w:rPr>
          <w:rStyle w:val="a5"/>
          <w:rFonts w:ascii="GeometriaBold" w:hAnsi="GeometriaBold"/>
          <w:b/>
          <w:bCs/>
          <w:color w:val="27262B"/>
          <w:sz w:val="44"/>
          <w:szCs w:val="44"/>
          <w:bdr w:val="none" w:sz="0" w:space="0" w:color="auto" w:frame="1"/>
        </w:rPr>
        <w:t>Что тревожит Гринпис в новом законе</w:t>
      </w:r>
    </w:p>
    <w:p w:rsidR="0022008E" w:rsidRDefault="0022008E" w:rsidP="0022008E">
      <w:pPr>
        <w:pStyle w:val="a3"/>
        <w:shd w:val="clear" w:color="auto" w:fill="F6F9FC"/>
        <w:spacing w:before="0" w:after="0"/>
        <w:textAlignment w:val="baseline"/>
        <w:rPr>
          <w:rFonts w:ascii="GeometriaNarrow" w:hAnsi="GeometriaNarrow"/>
          <w:color w:val="27262B"/>
          <w:sz w:val="32"/>
          <w:szCs w:val="32"/>
        </w:rPr>
      </w:pPr>
      <w:r>
        <w:rPr>
          <w:rFonts w:ascii="GeometriaNarrow" w:hAnsi="GeometriaNarrow"/>
          <w:color w:val="27262B"/>
          <w:sz w:val="32"/>
          <w:szCs w:val="32"/>
        </w:rPr>
        <w:t>Как мы уже упоминали, в законопроекте осталась возможность</w:t>
      </w:r>
      <w:r>
        <w:rPr>
          <w:rStyle w:val="a5"/>
          <w:rFonts w:ascii="GeometriaBold" w:hAnsi="GeometriaBold"/>
          <w:color w:val="27262B"/>
          <w:sz w:val="32"/>
          <w:szCs w:val="32"/>
          <w:bdr w:val="none" w:sz="0" w:space="0" w:color="auto" w:frame="1"/>
        </w:rPr>
        <w:t> строительства объектов</w:t>
      </w:r>
      <w:r>
        <w:rPr>
          <w:rFonts w:ascii="GeometriaNarrow" w:hAnsi="GeometriaNarrow"/>
          <w:color w:val="27262B"/>
          <w:sz w:val="32"/>
          <w:szCs w:val="32"/>
        </w:rPr>
        <w:t> магистральной инфраструктуры, включая магистральные трубопроводы, на федеральных ООПТ без экологической экспертизы. Например, «Газпром» </w:t>
      </w:r>
      <w:hyperlink r:id="rId8" w:history="1">
        <w:r>
          <w:rPr>
            <w:rStyle w:val="a4"/>
            <w:rFonts w:ascii="inherit" w:hAnsi="inherit"/>
            <w:color w:val="4A3DDD"/>
            <w:sz w:val="32"/>
            <w:szCs w:val="32"/>
            <w:bdr w:val="none" w:sz="0" w:space="0" w:color="auto" w:frame="1"/>
          </w:rPr>
          <w:t>планирует</w:t>
        </w:r>
      </w:hyperlink>
      <w:r>
        <w:rPr>
          <w:rFonts w:ascii="GeometriaNarrow" w:hAnsi="GeometriaNarrow"/>
          <w:color w:val="27262B"/>
          <w:sz w:val="32"/>
          <w:szCs w:val="32"/>
        </w:rPr>
        <w:t xml:space="preserve"> построить магистральный газопровод через </w:t>
      </w:r>
      <w:proofErr w:type="spellStart"/>
      <w:r>
        <w:rPr>
          <w:rFonts w:ascii="GeometriaNarrow" w:hAnsi="GeometriaNarrow"/>
          <w:color w:val="27262B"/>
          <w:sz w:val="32"/>
          <w:szCs w:val="32"/>
        </w:rPr>
        <w:t>Тункинский</w:t>
      </w:r>
      <w:proofErr w:type="spellEnd"/>
      <w:r>
        <w:rPr>
          <w:rFonts w:ascii="GeometriaNarrow" w:hAnsi="GeometriaNarrow"/>
          <w:color w:val="27262B"/>
          <w:sz w:val="32"/>
          <w:szCs w:val="32"/>
        </w:rPr>
        <w:t xml:space="preserve"> национальный парк. </w:t>
      </w:r>
    </w:p>
    <w:p w:rsidR="0022008E" w:rsidRDefault="0022008E" w:rsidP="0022008E">
      <w:pPr>
        <w:pStyle w:val="a3"/>
        <w:shd w:val="clear" w:color="auto" w:fill="F6F9FC"/>
        <w:textAlignment w:val="baseline"/>
        <w:rPr>
          <w:rFonts w:ascii="GeometriaNarrow" w:hAnsi="GeometriaNarrow"/>
          <w:color w:val="27262B"/>
          <w:sz w:val="32"/>
          <w:szCs w:val="32"/>
        </w:rPr>
      </w:pPr>
      <w:r>
        <w:rPr>
          <w:rFonts w:ascii="GeometriaNarrow" w:hAnsi="GeometriaNarrow"/>
          <w:color w:val="27262B"/>
          <w:sz w:val="32"/>
          <w:szCs w:val="32"/>
        </w:rPr>
        <w:t xml:space="preserve">Сейчас это противоречит действующему законодательству: согласно </w:t>
      </w:r>
      <w:proofErr w:type="gramStart"/>
      <w:r>
        <w:rPr>
          <w:rFonts w:ascii="GeometriaNarrow" w:hAnsi="GeometriaNarrow"/>
          <w:color w:val="27262B"/>
          <w:sz w:val="32"/>
          <w:szCs w:val="32"/>
        </w:rPr>
        <w:t>закону</w:t>
      </w:r>
      <w:proofErr w:type="gramEnd"/>
      <w:r>
        <w:rPr>
          <w:rFonts w:ascii="GeometriaNarrow" w:hAnsi="GeometriaNarrow"/>
          <w:color w:val="27262B"/>
          <w:sz w:val="32"/>
          <w:szCs w:val="32"/>
        </w:rPr>
        <w:t xml:space="preserve"> об ООПТ, строить газопроводы через национальные парки можно только для нужд </w:t>
      </w:r>
      <w:proofErr w:type="spellStart"/>
      <w:r>
        <w:rPr>
          <w:rFonts w:ascii="GeometriaNarrow" w:hAnsi="GeometriaNarrow"/>
          <w:color w:val="27262B"/>
          <w:sz w:val="32"/>
          <w:szCs w:val="32"/>
        </w:rPr>
        <w:t>нацпарка</w:t>
      </w:r>
      <w:proofErr w:type="spellEnd"/>
      <w:r>
        <w:rPr>
          <w:rFonts w:ascii="GeometriaNarrow" w:hAnsi="GeometriaNarrow"/>
          <w:color w:val="27262B"/>
          <w:sz w:val="32"/>
          <w:szCs w:val="32"/>
        </w:rPr>
        <w:t xml:space="preserve"> или близлежащих деревень. Газопровод через </w:t>
      </w:r>
      <w:proofErr w:type="spellStart"/>
      <w:r>
        <w:rPr>
          <w:rFonts w:ascii="GeometriaNarrow" w:hAnsi="GeometriaNarrow"/>
          <w:color w:val="27262B"/>
          <w:sz w:val="32"/>
          <w:szCs w:val="32"/>
        </w:rPr>
        <w:t>Тункинский</w:t>
      </w:r>
      <w:proofErr w:type="spellEnd"/>
      <w:r>
        <w:rPr>
          <w:rFonts w:ascii="GeometriaNarrow" w:hAnsi="GeometriaNarrow"/>
          <w:color w:val="27262B"/>
          <w:sz w:val="32"/>
          <w:szCs w:val="32"/>
        </w:rPr>
        <w:t xml:space="preserve"> </w:t>
      </w:r>
      <w:proofErr w:type="spellStart"/>
      <w:r>
        <w:rPr>
          <w:rFonts w:ascii="GeometriaNarrow" w:hAnsi="GeometriaNarrow"/>
          <w:color w:val="27262B"/>
          <w:sz w:val="32"/>
          <w:szCs w:val="32"/>
        </w:rPr>
        <w:t>нацпарк</w:t>
      </w:r>
      <w:proofErr w:type="spellEnd"/>
      <w:r>
        <w:rPr>
          <w:rFonts w:ascii="GeometriaNarrow" w:hAnsi="GeometriaNarrow"/>
          <w:color w:val="27262B"/>
          <w:sz w:val="32"/>
          <w:szCs w:val="32"/>
        </w:rPr>
        <w:t xml:space="preserve"> к таким не относится. </w:t>
      </w:r>
    </w:p>
    <w:p w:rsidR="0022008E" w:rsidRDefault="0022008E" w:rsidP="0022008E">
      <w:pPr>
        <w:pStyle w:val="a3"/>
        <w:shd w:val="clear" w:color="auto" w:fill="F6F9FC"/>
        <w:textAlignment w:val="baseline"/>
      </w:pPr>
      <w:r>
        <w:rPr>
          <w:rFonts w:ascii="GeometriaNarrow" w:hAnsi="GeometriaNarrow"/>
          <w:color w:val="27262B"/>
          <w:sz w:val="32"/>
          <w:szCs w:val="32"/>
          <w:shd w:val="clear" w:color="auto" w:fill="F6F9FC"/>
        </w:rPr>
        <w:t>Более того, сейчас фактически </w:t>
      </w:r>
      <w:hyperlink r:id="rId9" w:history="1">
        <w:r>
          <w:rPr>
            <w:rStyle w:val="a4"/>
            <w:rFonts w:ascii="GeometriaNarrow" w:hAnsi="GeometriaNarrow"/>
            <w:color w:val="4A3DDD"/>
            <w:sz w:val="32"/>
            <w:szCs w:val="32"/>
            <w:bdr w:val="none" w:sz="0" w:space="0" w:color="auto" w:frame="1"/>
            <w:shd w:val="clear" w:color="auto" w:fill="F6F9FC"/>
          </w:rPr>
          <w:t>наложен мораторий</w:t>
        </w:r>
      </w:hyperlink>
      <w:r>
        <w:rPr>
          <w:rFonts w:ascii="GeometriaNarrow" w:hAnsi="GeometriaNarrow"/>
          <w:color w:val="27262B"/>
          <w:sz w:val="32"/>
          <w:szCs w:val="32"/>
          <w:shd w:val="clear" w:color="auto" w:fill="F6F9FC"/>
        </w:rPr>
        <w:t> на отрицательные заключения государственной экспертизы </w:t>
      </w:r>
      <w:r>
        <w:rPr>
          <w:rStyle w:val="a5"/>
          <w:rFonts w:ascii="GeometriaBold" w:hAnsi="GeometriaBold"/>
          <w:color w:val="27262B"/>
          <w:sz w:val="32"/>
          <w:szCs w:val="32"/>
          <w:bdr w:val="none" w:sz="0" w:space="0" w:color="auto" w:frame="1"/>
          <w:shd w:val="clear" w:color="auto" w:fill="F6F9FC"/>
        </w:rPr>
        <w:t>проектной документации, </w:t>
      </w:r>
      <w:r>
        <w:rPr>
          <w:rFonts w:ascii="GeometriaNarrow" w:hAnsi="GeometriaNarrow"/>
          <w:color w:val="27262B"/>
          <w:sz w:val="32"/>
          <w:szCs w:val="32"/>
          <w:shd w:val="clear" w:color="auto" w:fill="F6F9FC"/>
        </w:rPr>
        <w:t xml:space="preserve">в рамках </w:t>
      </w:r>
      <w:proofErr w:type="gramStart"/>
      <w:r>
        <w:rPr>
          <w:rFonts w:ascii="GeometriaNarrow" w:hAnsi="GeometriaNarrow"/>
          <w:color w:val="27262B"/>
          <w:sz w:val="32"/>
          <w:szCs w:val="32"/>
          <w:shd w:val="clear" w:color="auto" w:fill="F6F9FC"/>
        </w:rPr>
        <w:t>которой  согласно</w:t>
      </w:r>
      <w:proofErr w:type="gramEnd"/>
      <w:r>
        <w:rPr>
          <w:rFonts w:ascii="GeometriaNarrow" w:hAnsi="GeometriaNarrow"/>
          <w:color w:val="27262B"/>
          <w:sz w:val="32"/>
          <w:szCs w:val="32"/>
          <w:shd w:val="clear" w:color="auto" w:fill="F6F9FC"/>
        </w:rPr>
        <w:t xml:space="preserve"> закону в отсутствие экологической экспертиза должна проводится экологическая оценка объекта. То есть согласно принятому закону никакой предварительной экологической оценки для такого строительства проводиться не будет. Из-за этого, например, могут быть </w:t>
      </w:r>
      <w:hyperlink r:id="rId10" w:history="1">
        <w:r>
          <w:rPr>
            <w:rStyle w:val="a4"/>
            <w:rFonts w:ascii="GeometriaNarrow" w:hAnsi="GeometriaNarrow"/>
            <w:color w:val="4A3DDD"/>
            <w:sz w:val="32"/>
            <w:szCs w:val="32"/>
            <w:bdr w:val="none" w:sz="0" w:space="0" w:color="auto" w:frame="1"/>
            <w:shd w:val="clear" w:color="auto" w:fill="F6F9FC"/>
          </w:rPr>
          <w:t>разрушены</w:t>
        </w:r>
      </w:hyperlink>
      <w:r>
        <w:rPr>
          <w:rFonts w:ascii="GeometriaNarrow" w:hAnsi="GeometriaNarrow"/>
          <w:color w:val="27262B"/>
          <w:sz w:val="32"/>
          <w:szCs w:val="32"/>
          <w:shd w:val="clear" w:color="auto" w:fill="F6F9FC"/>
        </w:rPr>
        <w:t> места обитания редкого и исчезающего </w:t>
      </w:r>
      <w:hyperlink r:id="rId11" w:history="1">
        <w:r>
          <w:rPr>
            <w:rStyle w:val="a4"/>
            <w:rFonts w:ascii="GeometriaNarrow" w:hAnsi="GeometriaNarrow"/>
            <w:color w:val="4A3DDD"/>
            <w:sz w:val="32"/>
            <w:szCs w:val="32"/>
            <w:bdr w:val="none" w:sz="0" w:space="0" w:color="auto" w:frame="1"/>
            <w:shd w:val="clear" w:color="auto" w:fill="F6F9FC"/>
          </w:rPr>
          <w:t>снежного барса</w:t>
        </w:r>
      </w:hyperlink>
    </w:p>
    <w:p w:rsidR="0022008E" w:rsidRDefault="0022008E" w:rsidP="0022008E">
      <w:pPr>
        <w:pStyle w:val="a3"/>
        <w:shd w:val="clear" w:color="auto" w:fill="F6F9FC"/>
        <w:textAlignment w:val="baseline"/>
        <w:rPr>
          <w:rFonts w:ascii="GeometriaNarrow" w:hAnsi="GeometriaNarrow"/>
          <w:color w:val="27262B"/>
          <w:sz w:val="32"/>
          <w:szCs w:val="32"/>
        </w:rPr>
      </w:pPr>
      <w:r>
        <w:rPr>
          <w:rFonts w:ascii="GeometriaNarrow" w:hAnsi="GeometriaNarrow"/>
          <w:color w:val="27262B"/>
          <w:sz w:val="32"/>
          <w:szCs w:val="32"/>
        </w:rPr>
        <w:lastRenderedPageBreak/>
        <w:t xml:space="preserve">Мы благодарим всех, кто поддержал нас. Без активной позиции десятков тысяч людей, журналистов, </w:t>
      </w:r>
      <w:proofErr w:type="spellStart"/>
      <w:r>
        <w:rPr>
          <w:rFonts w:ascii="GeometriaNarrow" w:hAnsi="GeometriaNarrow"/>
          <w:color w:val="27262B"/>
          <w:sz w:val="32"/>
          <w:szCs w:val="32"/>
        </w:rPr>
        <w:t>блогеров</w:t>
      </w:r>
      <w:proofErr w:type="spellEnd"/>
      <w:r>
        <w:rPr>
          <w:rFonts w:ascii="GeometriaNarrow" w:hAnsi="GeometriaNarrow"/>
          <w:color w:val="27262B"/>
          <w:sz w:val="32"/>
          <w:szCs w:val="32"/>
        </w:rPr>
        <w:t>, экологических неправительственных организаций и Комитета по экологии Госдумы с большой вероятностью закон мог быть принят в худшем виде. Это значит, что у граждан России всё ещё есть возможность защищать ценные для них уголки природы.</w:t>
      </w:r>
    </w:p>
    <w:p w:rsidR="0022008E" w:rsidRDefault="0022008E" w:rsidP="0022008E">
      <w:pPr>
        <w:pStyle w:val="a3"/>
        <w:shd w:val="clear" w:color="auto" w:fill="F6F9FC"/>
        <w:textAlignment w:val="baseline"/>
        <w:rPr>
          <w:rFonts w:ascii="GeometriaNarrow" w:hAnsi="GeometriaNarrow"/>
          <w:color w:val="27262B"/>
          <w:sz w:val="32"/>
          <w:szCs w:val="32"/>
        </w:rPr>
      </w:pPr>
      <w:r>
        <w:rPr>
          <w:rFonts w:ascii="GeometriaNarrow" w:hAnsi="GeometriaNarrow"/>
          <w:color w:val="27262B"/>
          <w:sz w:val="32"/>
          <w:szCs w:val="32"/>
        </w:rPr>
        <w:t>Мы с вами в который раз доказали, что россияне готовы вступиться за уголки нашей нетронутой природы. А это значит, что и следующие попытки, которые наверняка будут, ведь лоббисты застройки заповедных территорий так просто не сдаются, также окажутся безуспешными. </w:t>
      </w:r>
    </w:p>
    <w:p w:rsidR="0022008E" w:rsidRDefault="0022008E" w:rsidP="0022008E">
      <w:pPr>
        <w:pStyle w:val="a3"/>
        <w:shd w:val="clear" w:color="auto" w:fill="F6F9FC"/>
        <w:textAlignment w:val="baseline"/>
        <w:rPr>
          <w:rFonts w:ascii="GeometriaNarrow" w:hAnsi="GeometriaNarrow"/>
          <w:color w:val="27262B"/>
          <w:sz w:val="32"/>
          <w:szCs w:val="32"/>
        </w:rPr>
      </w:pPr>
      <w:bookmarkStart w:id="0" w:name="_GoBack"/>
      <w:bookmarkEnd w:id="0"/>
    </w:p>
    <w:p w:rsidR="000439F9" w:rsidRDefault="000439F9"/>
    <w:sectPr w:rsidR="0004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Narrow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metriaBold">
    <w:altName w:val="Times New Roman"/>
    <w:panose1 w:val="00000000000000000000"/>
    <w:charset w:val="00"/>
    <w:family w:val="roman"/>
    <w:notTrueType/>
    <w:pitch w:val="default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E"/>
    <w:rsid w:val="000439F9"/>
    <w:rsid w:val="002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A79A5-B6C8-4A77-A72A-0225736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0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0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08E"/>
    <w:rPr>
      <w:color w:val="0000FF"/>
      <w:u w:val="single"/>
    </w:rPr>
  </w:style>
  <w:style w:type="character" w:styleId="a5">
    <w:name w:val="Strong"/>
    <w:basedOn w:val="a0"/>
    <w:uiPriority w:val="22"/>
    <w:qFormat/>
    <w:rsid w:val="0022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peace.ru/blogs/2021/10/19/gazprom-planiruet-razrezat-tunkinskij-nacionalnyj-park-gazoprovod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zd.duma.gov.ru/bill/94578-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domosti.ru/politics/articles/2022/04/18/918683-baikale-stroit" TargetMode="External"/><Relationship Id="rId11" Type="http://schemas.openxmlformats.org/officeDocument/2006/relationships/hyperlink" Target="https://greenpeace.ru/blogs/2022/02/23/pochemu-ischezaet-snezhnyj-bars/" TargetMode="External"/><Relationship Id="rId5" Type="http://schemas.openxmlformats.org/officeDocument/2006/relationships/hyperlink" Target="https://greenpeace.ru/blogs/2022/04/06/krizis-trebuet-zhertv/" TargetMode="External"/><Relationship Id="rId10" Type="http://schemas.openxmlformats.org/officeDocument/2006/relationships/hyperlink" Target="https://tunkapark.ru/media/92-novosti/116-v-tunkinskom-nacionalnom-parke-podschitali-irbisa.html" TargetMode="External"/><Relationship Id="rId4" Type="http://schemas.openxmlformats.org/officeDocument/2006/relationships/hyperlink" Target="https://sozd.duma.gov.ru/bill/94578-8" TargetMode="External"/><Relationship Id="rId9" Type="http://schemas.openxmlformats.org/officeDocument/2006/relationships/hyperlink" Target="https://www.kommersant.ru/doc/5270989?query=%D0%B3%D1%80%D0%B8%D0%BD%D0%BF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2022-04-21T17:10:00Z</dcterms:created>
  <dcterms:modified xsi:type="dcterms:W3CDTF">2022-04-21T17:14:00Z</dcterms:modified>
</cp:coreProperties>
</file>